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Style w:val="10"/>
          <w:rFonts w:ascii="方正小标宋简体" w:eastAsia="方正小标宋简体"/>
          <w:b/>
          <w:bCs/>
          <w:color w:val="FF0000"/>
          <w:spacing w:val="80"/>
          <w:sz w:val="92"/>
          <w:szCs w:val="92"/>
        </w:rPr>
      </w:pPr>
      <w:r>
        <w:rPr>
          <w:rStyle w:val="10"/>
          <w:rFonts w:ascii="方正小标宋简体" w:eastAsia="方正小标宋简体" w:cs="方正小标宋简体"/>
          <w:b/>
          <w:bCs/>
          <w:color w:val="FF0000"/>
          <w:spacing w:val="80"/>
          <w:sz w:val="92"/>
          <w:szCs w:val="92"/>
        </w:rPr>
        <w:t>北海艺术设计学院</w:t>
      </w:r>
    </w:p>
    <w:p>
      <w:pPr>
        <w:keepNext w:val="0"/>
        <w:keepLines w:val="0"/>
        <w:pageBreakBefore w:val="0"/>
        <w:widowControl/>
        <w:kinsoku/>
        <w:wordWrap/>
        <w:overflowPunct/>
        <w:topLinePunct w:val="0"/>
        <w:autoSpaceDE/>
        <w:autoSpaceDN/>
        <w:bidi w:val="0"/>
        <w:adjustRightInd/>
        <w:snapToGrid/>
        <w:ind w:right="0" w:firstLine="0" w:firstLineChars="0"/>
        <w:jc w:val="center"/>
        <w:textAlignment w:val="baseline"/>
        <w:rPr>
          <w:rFonts w:hint="eastAsia" w:ascii="方正小标宋简体" w:hAnsi="方正小标宋简体" w:eastAsia="方正小标宋简体" w:cs="方正小标宋简体"/>
          <w:sz w:val="44"/>
          <w:szCs w:val="44"/>
        </w:rPr>
      </w:pPr>
      <w:r>
        <w:rPr>
          <w:rStyle w:val="10"/>
          <w:rFonts w:ascii="方正仿宋简体" w:eastAsia="方正仿宋简体"/>
          <w:sz w:val="32"/>
          <w:szCs w:val="32"/>
        </w:rPr>
        <w:t>北艺</w:t>
      </w:r>
      <w:r>
        <w:rPr>
          <w:rStyle w:val="10"/>
          <w:rFonts w:hint="eastAsia" w:ascii="方正仿宋简体" w:eastAsia="方正仿宋简体"/>
          <w:sz w:val="32"/>
          <w:szCs w:val="32"/>
          <w:lang w:val="en-US" w:eastAsia="zh-CN"/>
        </w:rPr>
        <w:t>人发</w:t>
      </w:r>
      <w:r>
        <w:rPr>
          <w:rStyle w:val="10"/>
          <w:rFonts w:ascii="方正仿宋简体" w:eastAsia="方正仿宋简体"/>
          <w:sz w:val="32"/>
          <w:szCs w:val="32"/>
        </w:rPr>
        <w:t>〔2</w:t>
      </w:r>
      <w:r>
        <w:rPr>
          <w:rStyle w:val="10"/>
          <w:rFonts w:ascii="方正仿宋简体" w:eastAsia="方正仿宋简体"/>
          <w:color w:val="000000"/>
          <w:sz w:val="32"/>
          <w:szCs w:val="32"/>
        </w:rPr>
        <w:t>02</w:t>
      </w:r>
      <w:r>
        <w:rPr>
          <w:rStyle w:val="10"/>
          <w:rFonts w:hint="eastAsia" w:ascii="方正仿宋简体" w:eastAsia="方正仿宋简体"/>
          <w:color w:val="000000"/>
          <w:sz w:val="32"/>
          <w:szCs w:val="32"/>
          <w:lang w:val="en-US"/>
        </w:rPr>
        <w:t>2</w:t>
      </w:r>
      <w:r>
        <w:rPr>
          <w:rStyle w:val="10"/>
          <w:rFonts w:ascii="方正仿宋简体" w:eastAsia="方正仿宋简体"/>
          <w:color w:val="000000"/>
          <w:sz w:val="32"/>
          <w:szCs w:val="32"/>
        </w:rPr>
        <w:t>〕</w:t>
      </w:r>
      <w:r>
        <w:rPr>
          <w:rStyle w:val="10"/>
          <w:rFonts w:hint="eastAsia" w:ascii="方正仿宋简体" w:eastAsia="方正仿宋简体"/>
          <w:color w:val="000000"/>
          <w:sz w:val="32"/>
          <w:szCs w:val="32"/>
          <w:lang w:val="en-US" w:eastAsia="zh-CN"/>
        </w:rPr>
        <w:t>43</w:t>
      </w:r>
      <w:r>
        <w:rPr>
          <w:rStyle w:val="10"/>
          <w:rFonts w:ascii="方正仿宋简体" w:eastAsia="方正仿宋简体"/>
          <w:color w:val="000000"/>
          <w:sz w:val="32"/>
          <w:szCs w:val="32"/>
        </w:rPr>
        <w:t>号</w:t>
      </w:r>
    </w:p>
    <w:p>
      <w:pPr>
        <w:spacing w:line="560" w:lineRule="exact"/>
        <w:jc w:val="both"/>
        <w:rPr>
          <w:rFonts w:hint="eastAsia" w:ascii="方正小标宋简体" w:hAnsi="方正小标宋简体" w:eastAsia="方正小标宋简体" w:cs="方正小标宋简体"/>
          <w:sz w:val="44"/>
          <w:szCs w:val="44"/>
        </w:rPr>
      </w:pPr>
      <w:r>
        <w:rPr>
          <w:rStyle w:val="10"/>
        </w:rPr>
        <mc:AlternateContent>
          <mc:Choice Requires="wps">
            <w:drawing>
              <wp:anchor distT="0" distB="0" distL="114300" distR="114300" simplePos="0" relativeHeight="251660288" behindDoc="0" locked="0" layoutInCell="1" allowOverlap="1">
                <wp:simplePos x="0" y="0"/>
                <wp:positionH relativeFrom="column">
                  <wp:posOffset>-73660</wp:posOffset>
                </wp:positionH>
                <wp:positionV relativeFrom="paragraph">
                  <wp:posOffset>24130</wp:posOffset>
                </wp:positionV>
                <wp:extent cx="5582285" cy="16510"/>
                <wp:effectExtent l="0" t="635" r="18415" b="20955"/>
                <wp:wrapNone/>
                <wp:docPr id="4" name="直接连接符 4"/>
                <wp:cNvGraphicFramePr/>
                <a:graphic xmlns:a="http://schemas.openxmlformats.org/drawingml/2006/main">
                  <a:graphicData uri="http://schemas.microsoft.com/office/word/2010/wordprocessingShape">
                    <wps:wsp>
                      <wps:cNvCnPr/>
                      <wps:spPr>
                        <a:xfrm flipV="1">
                          <a:off x="0" y="0"/>
                          <a:ext cx="5410200" cy="0"/>
                        </a:xfrm>
                        <a:prstGeom prst="line">
                          <a:avLst/>
                        </a:prstGeom>
                        <a:ln w="38100"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5.8pt;margin-top:1.9pt;height:1.3pt;width:439.55pt;z-index:251660288;mso-width-relative:page;mso-height-relative:page;" filled="f" stroked="t" coordsize="21600,21600" o:gfxdata="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MFF1bXAAAABwEAAA8AAAAAAAAAAQAgAAAAIgAAAGRycy9kb3ducmV2Lnht&#10;bFBLAQIUABQAAAAIAIdO4kDnzCuX+gEAAPEDAAAOAAAAAAAAAAEAIAAAACYBAABkcnMvZTJvRG9j&#10;LnhtbFBLBQYAAAAABgAGAFkBAACSBQAAAAA=&#10;">
                <v:fill on="f" focussize="0,0"/>
                <v:stroke weight="3pt" color="#FF0000" joinstyle="round"/>
                <v:imagedata o:title=""/>
                <o:lock v:ext="edit" aspectratio="f"/>
              </v:line>
            </w:pict>
          </mc:Fallback>
        </mc:AlternateContent>
      </w:r>
    </w:p>
    <w:p>
      <w:pPr>
        <w:keepNext w:val="0"/>
        <w:keepLines w:val="0"/>
        <w:pageBreakBefore w:val="0"/>
        <w:kinsoku/>
        <w:wordWrap/>
        <w:overflowPunct/>
        <w:topLinePunct w:val="0"/>
        <w:autoSpaceDE/>
        <w:autoSpaceDN/>
        <w:bidi w:val="0"/>
        <w:adjustRightInd/>
        <w:snapToGrid/>
        <w:spacing w:line="570" w:lineRule="exact"/>
        <w:ind w:left="0"/>
        <w:jc w:val="center"/>
        <w:textAlignment w:val="auto"/>
        <w:rPr>
          <w:rFonts w:hint="eastAsia" w:ascii="方正小标宋简体" w:hAnsi="方正大标宋简体" w:eastAsia="方正小标宋简体" w:cs="方正大标宋简体"/>
          <w:sz w:val="44"/>
          <w:szCs w:val="44"/>
        </w:rPr>
      </w:pPr>
      <w:r>
        <w:rPr>
          <w:rFonts w:hint="eastAsia" w:ascii="方正小标宋简体" w:hAnsi="方正大标宋简体" w:eastAsia="方正小标宋简体" w:cs="方正大标宋简体"/>
          <w:sz w:val="44"/>
          <w:szCs w:val="44"/>
        </w:rPr>
        <w:t>关于开展</w:t>
      </w:r>
      <w:bookmarkStart w:id="0" w:name="_GoBack"/>
      <w:bookmarkEnd w:id="0"/>
      <w:r>
        <w:rPr>
          <w:rFonts w:hint="eastAsia" w:ascii="方正小标宋简体" w:hAnsi="方正大标宋简体" w:eastAsia="方正小标宋简体" w:cs="方正大标宋简体"/>
          <w:sz w:val="44"/>
          <w:szCs w:val="44"/>
        </w:rPr>
        <w:t>2022年度广西工艺美术系列</w:t>
      </w:r>
    </w:p>
    <w:p>
      <w:pPr>
        <w:keepNext w:val="0"/>
        <w:keepLines w:val="0"/>
        <w:pageBreakBefore w:val="0"/>
        <w:kinsoku/>
        <w:wordWrap/>
        <w:overflowPunct/>
        <w:topLinePunct w:val="0"/>
        <w:autoSpaceDE/>
        <w:autoSpaceDN/>
        <w:bidi w:val="0"/>
        <w:adjustRightInd/>
        <w:snapToGrid/>
        <w:spacing w:line="570" w:lineRule="exact"/>
        <w:ind w:left="0"/>
        <w:jc w:val="center"/>
        <w:textAlignment w:val="auto"/>
        <w:rPr>
          <w:rFonts w:hint="eastAsia" w:ascii="方正小标宋简体" w:hAnsi="方正大标宋简体" w:eastAsia="方正小标宋简体" w:cs="方正大标宋简体"/>
          <w:sz w:val="44"/>
          <w:szCs w:val="44"/>
        </w:rPr>
      </w:pPr>
      <w:r>
        <w:rPr>
          <w:rFonts w:hint="eastAsia" w:ascii="方正小标宋简体" w:hAnsi="方正大标宋简体" w:eastAsia="方正小标宋简体" w:cs="方正大标宋简体"/>
          <w:sz w:val="44"/>
          <w:szCs w:val="44"/>
        </w:rPr>
        <w:t>职称</w:t>
      </w:r>
      <w:r>
        <w:rPr>
          <w:rFonts w:hint="eastAsia" w:ascii="方正小标宋简体" w:hAnsi="方正大标宋简体" w:eastAsia="方正小标宋简体" w:cs="方正大标宋简体"/>
          <w:sz w:val="44"/>
          <w:szCs w:val="44"/>
          <w:lang w:val="en-US" w:eastAsia="zh-CN"/>
        </w:rPr>
        <w:t>推荐</w:t>
      </w:r>
      <w:r>
        <w:rPr>
          <w:rFonts w:hint="eastAsia" w:ascii="方正小标宋简体" w:hAnsi="方正大标宋简体" w:eastAsia="方正小标宋简体" w:cs="方正大标宋简体"/>
          <w:sz w:val="44"/>
          <w:szCs w:val="44"/>
        </w:rPr>
        <w:t>评审工作的通知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0"/>
        <w:jc w:val="both"/>
        <w:textAlignment w:val="auto"/>
        <w:rPr>
          <w:rFonts w:hint="default" w:ascii="Times New Roman" w:hAnsi="Times New Roman" w:cs="Times New Roman"/>
          <w:i w:val="0"/>
          <w:iCs w:val="0"/>
          <w:caps w:val="0"/>
          <w:color w:val="525353"/>
          <w:spacing w:val="0"/>
          <w:sz w:val="32"/>
          <w:szCs w:val="32"/>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0"/>
        <w:jc w:val="both"/>
        <w:textAlignment w:val="auto"/>
        <w:rPr>
          <w:rFonts w:hint="default" w:ascii="方正仿宋简体" w:hAnsi="方正仿宋简体" w:eastAsia="方正仿宋简体" w:cs="方正仿宋简体"/>
          <w:color w:val="000000"/>
          <w:kern w:val="2"/>
          <w:sz w:val="32"/>
          <w:szCs w:val="32"/>
          <w:highlight w:val="none"/>
          <w:lang w:val="en-US" w:eastAsia="zh-CN" w:bidi="ar-SA"/>
        </w:rPr>
      </w:pPr>
      <w:r>
        <w:rPr>
          <w:rFonts w:hint="eastAsia" w:ascii="方正仿宋简体" w:hAnsi="方正仿宋简体" w:eastAsia="方正仿宋简体" w:cs="方正仿宋简体"/>
          <w:sz w:val="32"/>
          <w:szCs w:val="32"/>
          <w:highlight w:val="none"/>
        </w:rPr>
        <w:t>学校</w:t>
      </w:r>
      <w:r>
        <w:rPr>
          <w:rFonts w:hint="eastAsia" w:ascii="方正仿宋简体" w:hAnsi="方正仿宋简体" w:eastAsia="方正仿宋简体" w:cs="方正仿宋简体"/>
          <w:color w:val="000000"/>
          <w:sz w:val="32"/>
          <w:szCs w:val="32"/>
          <w:highlight w:val="none"/>
        </w:rPr>
        <w:t>各部门、单位：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eastAsia" w:ascii="方正仿宋简体" w:hAnsi="方正仿宋简体" w:eastAsia="方正仿宋简体" w:cs="方正仿宋简体"/>
          <w:color w:val="000000"/>
          <w:sz w:val="32"/>
          <w:szCs w:val="32"/>
          <w:highlight w:val="none"/>
          <w:lang w:eastAsia="zh-CN"/>
        </w:rPr>
      </w:pPr>
      <w:r>
        <w:rPr>
          <w:rFonts w:hint="eastAsia" w:ascii="方正仿宋简体" w:hAnsi="方正仿宋简体" w:eastAsia="方正仿宋简体" w:cs="方正仿宋简体"/>
          <w:color w:val="000000"/>
          <w:sz w:val="32"/>
          <w:szCs w:val="32"/>
          <w:highlight w:val="none"/>
        </w:rPr>
        <w:t>根据广西壮族自治区工艺美术系列职称改革工作领导小组办公室</w:t>
      </w:r>
      <w:r>
        <w:rPr>
          <w:rFonts w:hint="eastAsia" w:ascii="方正仿宋简体" w:hAnsi="方正仿宋简体" w:eastAsia="方正仿宋简体" w:cs="方正仿宋简体"/>
          <w:color w:val="000000"/>
          <w:sz w:val="32"/>
          <w:szCs w:val="32"/>
          <w:highlight w:val="none"/>
          <w:lang w:eastAsia="zh-CN"/>
        </w:rPr>
        <w:t>《关于开展2022年度广西工艺美术系列职称评审工作的通知》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（桂工美职</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办</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〔202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号）</w:t>
      </w:r>
      <w:r>
        <w:rPr>
          <w:rFonts w:hint="eastAsia" w:ascii="方正仿宋简体" w:hAnsi="方正仿宋简体" w:eastAsia="方正仿宋简体" w:cs="方正仿宋简体"/>
          <w:color w:val="000000"/>
          <w:sz w:val="32"/>
          <w:szCs w:val="32"/>
          <w:highlight w:val="none"/>
        </w:rPr>
        <w:t>要求</w:t>
      </w:r>
      <w:r>
        <w:rPr>
          <w:rFonts w:hint="eastAsia" w:ascii="方正仿宋简体" w:hAnsi="方正仿宋简体" w:eastAsia="方正仿宋简体" w:cs="方正仿宋简体"/>
          <w:color w:val="000000"/>
          <w:kern w:val="2"/>
          <w:sz w:val="32"/>
          <w:szCs w:val="32"/>
          <w:highlight w:val="none"/>
          <w:lang w:val="en-US" w:eastAsia="zh-CN" w:bidi="ar-SA"/>
        </w:rPr>
        <w:t>，结合我校实际，</w:t>
      </w:r>
      <w:r>
        <w:rPr>
          <w:rFonts w:hint="eastAsia" w:ascii="方正仿宋简体" w:hAnsi="方正仿宋简体" w:eastAsia="方正仿宋简体" w:cs="方正仿宋简体"/>
          <w:color w:val="000000"/>
          <w:sz w:val="32"/>
          <w:szCs w:val="32"/>
          <w:highlight w:val="none"/>
        </w:rPr>
        <w:t>现就做好202</w:t>
      </w:r>
      <w:r>
        <w:rPr>
          <w:rFonts w:hint="eastAsia" w:ascii="方正仿宋简体" w:hAnsi="方正仿宋简体" w:eastAsia="方正仿宋简体" w:cs="方正仿宋简体"/>
          <w:color w:val="000000"/>
          <w:sz w:val="32"/>
          <w:szCs w:val="32"/>
          <w:highlight w:val="none"/>
          <w:lang w:val="en-US" w:eastAsia="zh-CN"/>
        </w:rPr>
        <w:t>2</w:t>
      </w:r>
      <w:r>
        <w:rPr>
          <w:rFonts w:hint="eastAsia" w:ascii="方正仿宋简体" w:hAnsi="方正仿宋简体" w:eastAsia="方正仿宋简体" w:cs="方正仿宋简体"/>
          <w:color w:val="000000"/>
          <w:sz w:val="32"/>
          <w:szCs w:val="32"/>
          <w:highlight w:val="none"/>
        </w:rPr>
        <w:t>年度工艺美术系列职称推荐评审工作的有关事项通知如下</w:t>
      </w:r>
      <w:r>
        <w:rPr>
          <w:rFonts w:hint="eastAsia" w:ascii="方正仿宋简体" w:hAnsi="方正仿宋简体" w:eastAsia="方正仿宋简体" w:cs="方正仿宋简体"/>
          <w:color w:val="000000"/>
          <w:sz w:val="32"/>
          <w:szCs w:val="32"/>
          <w:highlight w:val="none"/>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20" w:firstLineChars="200"/>
        <w:jc w:val="both"/>
        <w:textAlignment w:val="auto"/>
        <w:rPr>
          <w:rFonts w:hint="default" w:ascii="Times New Roman" w:hAnsi="Times New Roman" w:cs="Times New Roman"/>
          <w:i w:val="0"/>
          <w:iCs w:val="0"/>
          <w:caps w:val="0"/>
          <w:color w:val="525353"/>
          <w:spacing w:val="0"/>
          <w:sz w:val="21"/>
          <w:szCs w:val="21"/>
          <w:highlight w:val="none"/>
        </w:rPr>
      </w:pPr>
      <w:r>
        <w:rPr>
          <w:rFonts w:ascii="黑体" w:hAnsi="宋体" w:eastAsia="黑体" w:cs="黑体"/>
          <w:i w:val="0"/>
          <w:iCs w:val="0"/>
          <w:caps w:val="0"/>
          <w:color w:val="0C0C0C"/>
          <w:spacing w:val="0"/>
          <w:sz w:val="31"/>
          <w:szCs w:val="31"/>
          <w:highlight w:val="none"/>
          <w:shd w:val="clear" w:fill="FFFFFF"/>
        </w:rPr>
        <w:t>一、申报评审条件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一）2022年起实施新修订《广西壮族自治区职称改革工作领导小组办公室关于印发广西壮族自治区工艺美术系列高、中、初级职称评审条件的通知》（桂职办〔2022〕45号）（详见附件1）。申报专业按照新修订的《工艺美术系列职称评审专业目录》（详见附件2）。</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（二）有海外工作经历的人员流动到</w:t>
      </w:r>
      <w:r>
        <w:rPr>
          <w:rFonts w:hint="eastAsia" w:ascii="方正仿宋简体" w:hAnsi="方正仿宋简体" w:eastAsia="方正仿宋简体" w:cs="方正仿宋简体"/>
          <w:color w:val="000000"/>
          <w:sz w:val="32"/>
          <w:szCs w:val="32"/>
          <w:highlight w:val="none"/>
          <w:lang w:val="en-US" w:eastAsia="zh-CN"/>
        </w:rPr>
        <w:t>本校</w:t>
      </w:r>
      <w:r>
        <w:rPr>
          <w:rFonts w:hint="eastAsia" w:ascii="方正仿宋简体" w:hAnsi="方正仿宋简体" w:eastAsia="方正仿宋简体" w:cs="方正仿宋简体"/>
          <w:color w:val="000000"/>
          <w:sz w:val="32"/>
          <w:szCs w:val="32"/>
          <w:highlight w:val="none"/>
        </w:rPr>
        <w:t>、从事专业技术工作年限超过评审条件相应学历资历规定年限（初级中级职称所需年限合并计算）2年以上的人员，可分别按照桂人社规〔2021〕11号文件第十八条有关规定申报相应职称。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（三）参与疫情防控相关工作的专业技术人员，可优先申报、优先参评，同等条件下予以倾斜。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w:t>
      </w:r>
      <w:r>
        <w:rPr>
          <w:rFonts w:hint="eastAsia" w:ascii="方正仿宋简体" w:hAnsi="方正仿宋简体" w:eastAsia="方正仿宋简体" w:cs="方正仿宋简体"/>
          <w:color w:val="000000"/>
          <w:sz w:val="32"/>
          <w:szCs w:val="32"/>
          <w:highlight w:val="none"/>
          <w:lang w:val="en-US" w:eastAsia="zh-CN"/>
        </w:rPr>
        <w:t>四</w:t>
      </w:r>
      <w:r>
        <w:rPr>
          <w:rFonts w:hint="eastAsia" w:ascii="方正仿宋简体" w:hAnsi="方正仿宋简体" w:eastAsia="方正仿宋简体" w:cs="方正仿宋简体"/>
          <w:color w:val="000000"/>
          <w:sz w:val="32"/>
          <w:szCs w:val="32"/>
          <w:highlight w:val="none"/>
        </w:rPr>
        <w:t>）专业技术人才取得职称后，从事与原取得职称系列不一致的专业技术工作的，应当进行职称转评。在从事新的专业技术工作满一年后，可以按照现从事的专业技术工作重新申报相应职称评审办理职称转评。结合全区实际设置5年过渡期，2026年及以后晋升职称的，应取得本系列下一级职称并满足从事本专业工作的年限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w:t>
      </w:r>
      <w:r>
        <w:rPr>
          <w:rFonts w:hint="eastAsia" w:ascii="方正仿宋简体" w:hAnsi="方正仿宋简体" w:eastAsia="方正仿宋简体" w:cs="方正仿宋简体"/>
          <w:color w:val="000000"/>
          <w:sz w:val="32"/>
          <w:szCs w:val="32"/>
          <w:highlight w:val="none"/>
          <w:lang w:val="en-US" w:eastAsia="zh-CN"/>
        </w:rPr>
        <w:t>五</w:t>
      </w:r>
      <w:r>
        <w:rPr>
          <w:rFonts w:hint="eastAsia" w:ascii="方正仿宋简体" w:hAnsi="方正仿宋简体" w:eastAsia="方正仿宋简体" w:cs="方正仿宋简体"/>
          <w:color w:val="000000"/>
          <w:sz w:val="32"/>
          <w:szCs w:val="32"/>
          <w:highlight w:val="none"/>
        </w:rPr>
        <w:t>）在区外（含中直驻桂单位或外省单位驻桂机构）取得职称，流动到我</w:t>
      </w:r>
      <w:r>
        <w:rPr>
          <w:rFonts w:hint="eastAsia" w:ascii="方正仿宋简体" w:hAnsi="方正仿宋简体" w:eastAsia="方正仿宋简体" w:cs="方正仿宋简体"/>
          <w:color w:val="000000"/>
          <w:sz w:val="32"/>
          <w:szCs w:val="32"/>
          <w:highlight w:val="none"/>
          <w:lang w:val="en-US" w:eastAsia="zh-CN"/>
        </w:rPr>
        <w:t>校</w:t>
      </w:r>
      <w:r>
        <w:rPr>
          <w:rFonts w:hint="eastAsia" w:ascii="方正仿宋简体" w:hAnsi="方正仿宋简体" w:eastAsia="方正仿宋简体" w:cs="方正仿宋简体"/>
          <w:color w:val="000000"/>
          <w:sz w:val="32"/>
          <w:szCs w:val="32"/>
          <w:highlight w:val="none"/>
        </w:rPr>
        <w:t>后仍从事相同系列专业技术工作的，原则上应按规定办理重新确认后方可申报原系列上一级职称。在</w:t>
      </w:r>
      <w:r>
        <w:rPr>
          <w:rFonts w:hint="eastAsia" w:ascii="方正仿宋简体" w:hAnsi="方正仿宋简体" w:eastAsia="方正仿宋简体" w:cs="方正仿宋简体"/>
          <w:color w:val="000000"/>
          <w:sz w:val="32"/>
          <w:szCs w:val="32"/>
          <w:highlight w:val="none"/>
          <w:lang w:val="en-US" w:eastAsia="zh-CN"/>
        </w:rPr>
        <w:t>校</w:t>
      </w:r>
      <w:r>
        <w:rPr>
          <w:rFonts w:hint="eastAsia" w:ascii="方正仿宋简体" w:hAnsi="方正仿宋简体" w:eastAsia="方正仿宋简体" w:cs="方正仿宋简体"/>
          <w:color w:val="000000"/>
          <w:sz w:val="32"/>
          <w:szCs w:val="32"/>
          <w:highlight w:val="none"/>
        </w:rPr>
        <w:t>外取得职称，不再从事原系列专业技术工作的，不符合办理职称重新确认条件，由</w:t>
      </w:r>
      <w:r>
        <w:rPr>
          <w:rFonts w:hint="eastAsia" w:ascii="方正仿宋简体" w:hAnsi="方正仿宋简体" w:eastAsia="方正仿宋简体" w:cs="方正仿宋简体"/>
          <w:color w:val="000000"/>
          <w:sz w:val="32"/>
          <w:szCs w:val="32"/>
          <w:highlight w:val="none"/>
          <w:lang w:val="en-US" w:eastAsia="zh-CN"/>
        </w:rPr>
        <w:t>本校</w:t>
      </w:r>
      <w:r>
        <w:rPr>
          <w:rFonts w:hint="eastAsia" w:ascii="方正仿宋简体" w:hAnsi="方正仿宋简体" w:eastAsia="方正仿宋简体" w:cs="方正仿宋简体"/>
          <w:color w:val="000000"/>
          <w:sz w:val="32"/>
          <w:szCs w:val="32"/>
          <w:highlight w:val="none"/>
        </w:rPr>
        <w:t>核实其原取得职称的真实有效性后，可跨系列申报上一级职称或转评。职称重新认定和职称转评，分别按照桂人社规〔2021〕11号文件第三十六条、三十七条有关规定执行。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w:t>
      </w:r>
      <w:r>
        <w:rPr>
          <w:rFonts w:hint="eastAsia" w:ascii="方正仿宋简体" w:hAnsi="方正仿宋简体" w:eastAsia="方正仿宋简体" w:cs="方正仿宋简体"/>
          <w:color w:val="000000"/>
          <w:sz w:val="32"/>
          <w:szCs w:val="32"/>
          <w:highlight w:val="none"/>
          <w:lang w:val="en-US" w:eastAsia="zh-CN"/>
        </w:rPr>
        <w:t>六</w:t>
      </w:r>
      <w:r>
        <w:rPr>
          <w:rFonts w:hint="eastAsia" w:ascii="方正仿宋简体" w:hAnsi="方正仿宋简体" w:eastAsia="方正仿宋简体" w:cs="方正仿宋简体"/>
          <w:color w:val="000000"/>
          <w:sz w:val="32"/>
          <w:szCs w:val="32"/>
          <w:highlight w:val="none"/>
        </w:rPr>
        <w:t>）专业技术人员在同一年度只能申报评审一个同级别职称。同一年度申报多个同级别职称的，该年度所有评审结果无效。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20" w:firstLineChars="200"/>
        <w:jc w:val="both"/>
        <w:textAlignment w:val="auto"/>
        <w:rPr>
          <w:rFonts w:hint="default" w:ascii="Times New Roman" w:hAnsi="Times New Roman" w:cs="Times New Roman"/>
          <w:i w:val="0"/>
          <w:iCs w:val="0"/>
          <w:caps w:val="0"/>
          <w:color w:val="525353"/>
          <w:spacing w:val="0"/>
          <w:sz w:val="21"/>
          <w:szCs w:val="21"/>
          <w:highlight w:val="none"/>
        </w:rPr>
      </w:pPr>
      <w:r>
        <w:rPr>
          <w:rFonts w:hint="eastAsia" w:ascii="黑体" w:hAnsi="宋体" w:eastAsia="黑体" w:cs="黑体"/>
          <w:i w:val="0"/>
          <w:iCs w:val="0"/>
          <w:caps w:val="0"/>
          <w:color w:val="0C0C0C"/>
          <w:spacing w:val="0"/>
          <w:sz w:val="31"/>
          <w:szCs w:val="31"/>
          <w:highlight w:val="none"/>
          <w:shd w:val="clear" w:fill="FFFFFF"/>
        </w:rPr>
        <w:t>二、申报范围和对象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与我校建立人事劳动关系，在我</w:t>
      </w:r>
      <w:r>
        <w:rPr>
          <w:rFonts w:hint="eastAsia" w:ascii="方正仿宋简体" w:hAnsi="方正仿宋简体" w:eastAsia="方正仿宋简体" w:cs="方正仿宋简体"/>
          <w:color w:val="000000"/>
          <w:sz w:val="32"/>
          <w:szCs w:val="32"/>
          <w:highlight w:val="none"/>
          <w:lang w:val="en-US" w:eastAsia="zh-CN"/>
        </w:rPr>
        <w:t>校</w:t>
      </w:r>
      <w:r>
        <w:rPr>
          <w:rFonts w:hint="eastAsia" w:ascii="方正仿宋简体" w:hAnsi="方正仿宋简体" w:eastAsia="方正仿宋简体" w:cs="方正仿宋简体"/>
          <w:color w:val="000000"/>
          <w:sz w:val="32"/>
          <w:szCs w:val="32"/>
          <w:highlight w:val="none"/>
        </w:rPr>
        <w:t>从事专业技术工作的人员，遵守宪法和法律，具备良好的职业道德，完成规定的继续教育任务，符合相应职称申报条件的，可按规定申报职称。以下情形人员不得申报：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（一）除按规定办理了延长退休手续者以外，已办理离退休手续或已达到法定退休年龄的人员不得申报；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w:t>
      </w:r>
      <w:r>
        <w:rPr>
          <w:rFonts w:hint="eastAsia" w:ascii="方正仿宋简体" w:hAnsi="方正仿宋简体" w:eastAsia="方正仿宋简体" w:cs="方正仿宋简体"/>
          <w:color w:val="000000"/>
          <w:sz w:val="32"/>
          <w:szCs w:val="32"/>
          <w:highlight w:val="none"/>
          <w:lang w:val="en-US" w:eastAsia="zh-CN"/>
        </w:rPr>
        <w:t>二</w:t>
      </w:r>
      <w:r>
        <w:rPr>
          <w:rFonts w:hint="eastAsia" w:ascii="方正仿宋简体" w:hAnsi="方正仿宋简体" w:eastAsia="方正仿宋简体" w:cs="方正仿宋简体"/>
          <w:color w:val="000000"/>
          <w:sz w:val="32"/>
          <w:szCs w:val="32"/>
          <w:highlight w:val="none"/>
        </w:rPr>
        <w:t>）因违纪违法被有关部门立案审查调查或受到违纪违法处分处罚，仍在处分处罚影响期内的；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w:t>
      </w:r>
      <w:r>
        <w:rPr>
          <w:rFonts w:hint="eastAsia" w:ascii="方正仿宋简体" w:hAnsi="方正仿宋简体" w:eastAsia="方正仿宋简体" w:cs="方正仿宋简体"/>
          <w:color w:val="000000"/>
          <w:sz w:val="32"/>
          <w:szCs w:val="32"/>
          <w:highlight w:val="none"/>
          <w:lang w:val="en-US" w:eastAsia="zh-CN"/>
        </w:rPr>
        <w:t>三</w:t>
      </w:r>
      <w:r>
        <w:rPr>
          <w:rFonts w:hint="eastAsia" w:ascii="方正仿宋简体" w:hAnsi="方正仿宋简体" w:eastAsia="方正仿宋简体" w:cs="方正仿宋简体"/>
          <w:color w:val="000000"/>
          <w:sz w:val="32"/>
          <w:szCs w:val="32"/>
          <w:highlight w:val="none"/>
        </w:rPr>
        <w:t>）记入职称评审诚信档案库，仍在记录期限的。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default" w:ascii="方正仿宋简体" w:hAnsi="方正仿宋简体" w:eastAsia="方正仿宋简体" w:cs="方正仿宋简体"/>
          <w:color w:val="000000"/>
          <w:sz w:val="32"/>
          <w:szCs w:val="32"/>
          <w:highlight w:val="none"/>
        </w:rPr>
      </w:pPr>
      <w:r>
        <w:rPr>
          <w:rFonts w:hint="eastAsia" w:ascii="方正仿宋简体" w:hAnsi="方正仿宋简体" w:eastAsia="方正仿宋简体" w:cs="方正仿宋简体"/>
          <w:color w:val="000000"/>
          <w:sz w:val="32"/>
          <w:szCs w:val="32"/>
          <w:highlight w:val="none"/>
        </w:rPr>
        <w:t>申报后出现上述情形的，评审结果不予确认。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20" w:firstLineChars="200"/>
        <w:jc w:val="both"/>
        <w:textAlignment w:val="auto"/>
        <w:rPr>
          <w:rFonts w:hint="default" w:ascii="Times New Roman" w:hAnsi="Times New Roman" w:cs="Times New Roman"/>
          <w:i w:val="0"/>
          <w:iCs w:val="0"/>
          <w:caps w:val="0"/>
          <w:color w:val="525353"/>
          <w:spacing w:val="0"/>
          <w:sz w:val="21"/>
          <w:szCs w:val="21"/>
          <w:highlight w:val="none"/>
        </w:rPr>
      </w:pPr>
      <w:r>
        <w:rPr>
          <w:rFonts w:hint="eastAsia" w:ascii="黑体" w:hAnsi="宋体" w:eastAsia="黑体" w:cs="黑体"/>
          <w:i w:val="0"/>
          <w:iCs w:val="0"/>
          <w:caps w:val="0"/>
          <w:color w:val="0C0C0C"/>
          <w:spacing w:val="0"/>
          <w:sz w:val="31"/>
          <w:szCs w:val="31"/>
          <w:highlight w:val="none"/>
          <w:shd w:val="clear" w:fill="FFFFFF"/>
          <w:lang w:val="en-US" w:eastAsia="zh-CN"/>
        </w:rPr>
        <w:t>三</w:t>
      </w:r>
      <w:r>
        <w:rPr>
          <w:rFonts w:hint="eastAsia" w:ascii="黑体" w:hAnsi="宋体" w:eastAsia="黑体" w:cs="黑体"/>
          <w:i w:val="0"/>
          <w:iCs w:val="0"/>
          <w:caps w:val="0"/>
          <w:color w:val="0C0C0C"/>
          <w:spacing w:val="0"/>
          <w:sz w:val="31"/>
          <w:szCs w:val="31"/>
          <w:highlight w:val="none"/>
          <w:shd w:val="clear" w:fill="FFFFFF"/>
        </w:rPr>
        <w:t>、申报程序和要求</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kern w:val="2"/>
          <w:sz w:val="32"/>
          <w:szCs w:val="32"/>
          <w:highlight w:val="none"/>
        </w:rPr>
        <w:t>申报程序：个人网上</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申报—</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二级学院审议推荐—</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学校审核公示—主管部门审核—各级职改部门审核评审（中初级）或审核推荐（高级）—申报高级的报送高级评委会评审。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20" w:firstLineChars="200"/>
        <w:jc w:val="both"/>
        <w:textAlignment w:val="auto"/>
        <w:rPr>
          <w:rFonts w:hint="default" w:ascii="Times New Roman" w:hAnsi="Times New Roman" w:cs="Times New Roman"/>
          <w:i w:val="0"/>
          <w:iCs w:val="0"/>
          <w:caps w:val="0"/>
          <w:color w:val="000000" w:themeColor="text1"/>
          <w:spacing w:val="0"/>
          <w:sz w:val="21"/>
          <w:szCs w:val="21"/>
          <w:highlight w:val="none"/>
          <w14:textFill>
            <w14:solidFill>
              <w14:schemeClr w14:val="tx1"/>
            </w14:solidFill>
          </w14:textFill>
        </w:rPr>
      </w:pPr>
      <w:r>
        <w:rPr>
          <w:rFonts w:ascii="楷体" w:hAnsi="楷体" w:eastAsia="楷体" w:cs="楷体"/>
          <w:i w:val="0"/>
          <w:iCs w:val="0"/>
          <w:caps w:val="0"/>
          <w:color w:val="000000" w:themeColor="text1"/>
          <w:spacing w:val="0"/>
          <w:sz w:val="31"/>
          <w:szCs w:val="31"/>
          <w:highlight w:val="none"/>
          <w:shd w:val="clear" w:fill="FFFFFF"/>
          <w14:textFill>
            <w14:solidFill>
              <w14:schemeClr w14:val="tx1"/>
            </w14:solidFill>
          </w14:textFill>
        </w:rPr>
        <w:t>（一）个人申报程序和要求</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申报人登录网络申报系统</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http://my.gxrczc.com/</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进行网上申报。</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3"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Style w:val="9"/>
          <w:rFonts w:hint="eastAsia" w:ascii="方正仿宋简体" w:hAnsi="方正仿宋简体" w:eastAsia="方正仿宋简体" w:cs="方正仿宋简体"/>
          <w:i w:val="0"/>
          <w:iCs w:val="0"/>
          <w:caps w:val="0"/>
          <w:color w:val="000000" w:themeColor="text1"/>
          <w:spacing w:val="0"/>
          <w:sz w:val="32"/>
          <w:szCs w:val="32"/>
          <w:highlight w:val="none"/>
          <w:shd w:val="clear" w:fill="FFFFFF"/>
          <w14:textFill>
            <w14:solidFill>
              <w14:schemeClr w14:val="tx1"/>
            </w14:solidFill>
          </w14:textFill>
        </w:rPr>
        <w:t>1</w:t>
      </w:r>
      <w:r>
        <w:rPr>
          <w:rStyle w:val="9"/>
          <w:rFonts w:hint="eastAsia" w:ascii="方正仿宋简体" w:hAnsi="方正仿宋简体" w:eastAsia="方正仿宋简体" w:cs="方正仿宋简体"/>
          <w:i w:val="0"/>
          <w:iCs w:val="0"/>
          <w:caps w:val="0"/>
          <w:color w:val="000000" w:themeColor="text1"/>
          <w:spacing w:val="0"/>
          <w:sz w:val="32"/>
          <w:szCs w:val="32"/>
          <w:highlight w:val="none"/>
          <w:shd w:val="clear" w:fill="FFFFFF"/>
          <w:lang w:val="en-US" w:eastAsia="zh-CN"/>
          <w14:textFill>
            <w14:solidFill>
              <w14:schemeClr w14:val="tx1"/>
            </w14:solidFill>
          </w14:textFill>
        </w:rPr>
        <w:t>.</w:t>
      </w:r>
      <w:r>
        <w:rPr>
          <w:rStyle w:val="9"/>
          <w:rFonts w:hint="eastAsia" w:ascii="方正仿宋简体" w:hAnsi="方正仿宋简体" w:eastAsia="方正仿宋简体" w:cs="方正仿宋简体"/>
          <w:i w:val="0"/>
          <w:iCs w:val="0"/>
          <w:caps w:val="0"/>
          <w:color w:val="000000" w:themeColor="text1"/>
          <w:spacing w:val="0"/>
          <w:sz w:val="32"/>
          <w:szCs w:val="32"/>
          <w:highlight w:val="none"/>
          <w:shd w:val="clear" w:fill="FFFFFF"/>
          <w14:textFill>
            <w14:solidFill>
              <w14:schemeClr w14:val="tx1"/>
            </w14:solidFill>
          </w14:textFill>
        </w:rPr>
        <w:t>填报个人信息。</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申报人</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在</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申报系统内</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按要求</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填报材料，对材料的真实性、完整性作出承诺并负责。学历、下一级职称证书、社保关系、继续教育等已通过数据共享获取的，不再要求重复提供；未能通过系统数据共享获取的，需上传相关材料。如缺少《广西工艺美术系列职称申报材料清单》</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附件4</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中标注“不可缺少的硬件材料”中任何一项，申报材料不得提交单位审核推荐。</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（1）高技能人才的申报人员请注意勾选相应选项。</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（2）电子档案中的照片应为小两寸的近期免冠证件照。</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3）专业技术人员应按规定参加继续教育，及时登录广西专业技术人员继续教育信息管理系统（http://ptce.gx12333.net/）进行学时登记。申报前需完成规定的2022年度公需科目学习考试任务。2021年度继续教育（含公需科目和专业科目）学时完成情况，作为推荐参评的重要参考条件。继续教育学习情况已实现数据共享的，无需个人提供证明材料。</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4）工作经历和身份性质由各级评委会所在职改办通过社保数据共享或向社保部门核实等方式核验。民营企业申报人员原则上应有在申报单位连续6个月以上（不含申报当月）个人社保缴费记录；对于6个月内有工作单位变动的，应提供相关情况说明和证明材料，由各级评委会所在职改办核实。审查中发现申报人填写工作经历与社保缴费记录不符等情况，经核实为填报虚假信息或提供虚假材料的，各级职改办不予接收材料，按桂人社规〔2021〕11号文件第四十九条规定查处。自由职业申报人员从申报当月起往前6个月应不在任何单位缴纳社保。</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3"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Style w:val="9"/>
          <w:rFonts w:hint="eastAsia" w:ascii="方正仿宋简体" w:hAnsi="方正仿宋简体" w:eastAsia="方正仿宋简体" w:cs="方正仿宋简体"/>
          <w:i w:val="0"/>
          <w:iCs w:val="0"/>
          <w:caps w:val="0"/>
          <w:color w:val="000000" w:themeColor="text1"/>
          <w:spacing w:val="0"/>
          <w:sz w:val="32"/>
          <w:szCs w:val="32"/>
          <w:highlight w:val="none"/>
          <w:shd w:val="clear" w:fill="FFFFFF"/>
          <w14:textFill>
            <w14:solidFill>
              <w14:schemeClr w14:val="tx1"/>
            </w14:solidFill>
          </w14:textFill>
        </w:rPr>
        <w:t>2.辅助材料。</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特殊情形应提交相应辅助材料，需同一单位出具的辅助材料应整合在一份材料中。</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（1）破格申报的，申报人应提供达到破格条件的材料，连同申报材料一并提交审核，经评委会所在职改办审核同意后方可参评。</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（2）对使用曾用名、身份证号码非正常变动、关联的证明材料（如学历、职称证书等）与填写身份证号不一致的，应提供户口簿本人信息页等相关材料。</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（3）其他特殊情形，应根据评委会要求提供相关辅助材料。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3" w:firstLineChars="200"/>
        <w:jc w:val="both"/>
        <w:textAlignment w:val="auto"/>
        <w:rPr>
          <w:rFonts w:hint="eastAsia" w:ascii="方正仿宋简体" w:hAnsi="方正仿宋简体" w:eastAsia="方正仿宋简体" w:cs="方正仿宋简体"/>
          <w:i w:val="0"/>
          <w:iCs w:val="0"/>
          <w:caps w:val="0"/>
          <w:color w:val="000000" w:themeColor="text1"/>
          <w:spacing w:val="0"/>
          <w:sz w:val="32"/>
          <w:szCs w:val="32"/>
          <w:highlight w:val="none"/>
          <w14:textFill>
            <w14:solidFill>
              <w14:schemeClr w14:val="tx1"/>
            </w14:solidFill>
          </w14:textFill>
        </w:rPr>
      </w:pPr>
      <w:r>
        <w:rPr>
          <w:rStyle w:val="9"/>
          <w:rFonts w:hint="eastAsia" w:ascii="方正仿宋简体" w:hAnsi="方正仿宋简体" w:eastAsia="方正仿宋简体" w:cs="方正仿宋简体"/>
          <w:i w:val="0"/>
          <w:iCs w:val="0"/>
          <w:caps w:val="0"/>
          <w:color w:val="000000" w:themeColor="text1"/>
          <w:spacing w:val="0"/>
          <w:sz w:val="32"/>
          <w:szCs w:val="32"/>
          <w:highlight w:val="none"/>
          <w:shd w:val="clear" w:fill="FFFFFF"/>
          <w14:textFill>
            <w14:solidFill>
              <w14:schemeClr w14:val="tx1"/>
            </w14:solidFill>
          </w14:textFill>
        </w:rPr>
        <w:t>3．评审主要材料</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（1）专业技术工作经历情况</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填写申报人的主要学历和工作经历。主要学历从大、中专院校以上填起；工作经历从参加工作时填起，包括在不同时期从事的专业技术工作经历及所担任的职务或职称。</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（2）工作业绩情况</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工作业绩必须是申报人任现职以来从事专业技术工作所取得的业绩，包括项目、课题的名称和工作内容、本人所起作用、完成情况或效果（效益）、获奖及专利情况等。业绩成果原则上需要提供充分的佐证材料，并按重要程度进行排序，符合评审条件“第七条业绩成果条件”和“附录”要求的业绩成果列在最前面。</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（3）学术成果情况</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论文、作品、著作情况原则上需要提供充分的佐证材料，并按重要程度进行排序，符合评审条件“第八条学术成果条件”和“附录”要求的列在最前面。在期刊发表的论文须同时附上期刊封面、目录、版权页、全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3" w:firstLineChars="200"/>
        <w:jc w:val="both"/>
        <w:textAlignment w:val="auto"/>
        <w:rPr>
          <w:rFonts w:hint="eastAsia" w:ascii="方正仿宋简体" w:hAnsi="方正仿宋简体" w:eastAsia="方正仿宋简体" w:cs="方正仿宋简体"/>
          <w:i w:val="0"/>
          <w:iCs w:val="0"/>
          <w:caps w:val="0"/>
          <w:color w:val="000000" w:themeColor="text1"/>
          <w:spacing w:val="0"/>
          <w:sz w:val="32"/>
          <w:szCs w:val="32"/>
          <w:highlight w:val="none"/>
          <w14:textFill>
            <w14:solidFill>
              <w14:schemeClr w14:val="tx1"/>
            </w14:solidFill>
          </w14:textFill>
        </w:rPr>
      </w:pPr>
      <w:r>
        <w:rPr>
          <w:rStyle w:val="9"/>
          <w:rFonts w:hint="eastAsia" w:ascii="方正仿宋简体" w:hAnsi="方正仿宋简体" w:eastAsia="方正仿宋简体" w:cs="方正仿宋简体"/>
          <w:i w:val="0"/>
          <w:iCs w:val="0"/>
          <w:caps w:val="0"/>
          <w:color w:val="000000" w:themeColor="text1"/>
          <w:spacing w:val="0"/>
          <w:sz w:val="32"/>
          <w:szCs w:val="32"/>
          <w:highlight w:val="none"/>
          <w:shd w:val="clear" w:fill="FFFFFF"/>
          <w14:textFill>
            <w14:solidFill>
              <w14:schemeClr w14:val="tx1"/>
            </w14:solidFill>
          </w14:textFill>
        </w:rPr>
        <w:t>4.申报高级职称人员有关事项</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1）申报高级职称人员除按规定进行网上申报外，需按评审条件第十条附则要求提供1项代表作。代表作提供原件、电子版材料。报送原件时间及要求另行通知，电子版材料（获奖作品照片、获奖证书）需在申报期间发至</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指定邮箱</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。代表作由广西工艺美术系列职改办组织评价，申报高级职称的人员在单位审核时不需要在系统中录入专家鉴定意见。</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2）正高级答辩有关事项。根据评审程序要求，正高级职称评审前，由评委会组织专业答辩。答辩时间地点及相关要求，在评委会开评前一天，由会务组通过手机短信方式通知申报人本人，手机号码以申报人在网络申报系统填写为准。</w:t>
      </w:r>
    </w:p>
    <w:p>
      <w:pPr>
        <w:keepNext w:val="0"/>
        <w:keepLines w:val="0"/>
        <w:pageBreakBefore w:val="0"/>
        <w:numPr>
          <w:ilvl w:val="0"/>
          <w:numId w:val="0"/>
        </w:numPr>
        <w:kinsoku/>
        <w:wordWrap/>
        <w:overflowPunct/>
        <w:topLinePunct w:val="0"/>
        <w:autoSpaceDE/>
        <w:autoSpaceDN/>
        <w:bidi w:val="0"/>
        <w:adjustRightInd/>
        <w:snapToGrid/>
        <w:spacing w:line="570" w:lineRule="exact"/>
        <w:ind w:left="0" w:leftChars="0" w:firstLine="640" w:firstLineChars="200"/>
        <w:textAlignment w:val="auto"/>
        <w:rPr>
          <w:rFonts w:hint="eastAsia"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（二）二级学院推荐</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firstLine="640" w:firstLineChars="200"/>
        <w:textAlignment w:val="auto"/>
        <w:rPr>
          <w:rFonts w:hint="default" w:ascii="楷体" w:hAnsi="楷体" w:eastAsia="楷体" w:cs="楷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bidi="ar"/>
          <w14:textFill>
            <w14:solidFill>
              <w14:schemeClr w14:val="tx1"/>
            </w14:solidFill>
          </w14:textFill>
        </w:rPr>
        <w:t>二级学院就申报人的思想政治表现，学历、资历条件，专业技术工作经历条件，学术成果条件等方面出具审议推荐意见（附件3）。</w:t>
      </w:r>
    </w:p>
    <w:p>
      <w:pPr>
        <w:keepNext w:val="0"/>
        <w:keepLines w:val="0"/>
        <w:pageBreakBefore w:val="0"/>
        <w:kinsoku/>
        <w:wordWrap/>
        <w:overflowPunct/>
        <w:topLinePunct w:val="0"/>
        <w:autoSpaceDE/>
        <w:autoSpaceDN/>
        <w:bidi w:val="0"/>
        <w:adjustRightInd/>
        <w:snapToGrid/>
        <w:spacing w:line="570" w:lineRule="exact"/>
        <w:ind w:left="0" w:firstLine="640" w:firstLineChars="200"/>
        <w:textAlignment w:val="auto"/>
        <w:rPr>
          <w:rFonts w:ascii="楷体" w:hAnsi="楷体" w:eastAsia="楷体" w:cs="楷体"/>
          <w:color w:val="000000" w:themeColor="text1"/>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lang w:val="en-US" w:eastAsia="zh-CN"/>
          <w14:textFill>
            <w14:solidFill>
              <w14:schemeClr w14:val="tx1"/>
            </w14:solidFill>
          </w14:textFill>
        </w:rPr>
        <w:t>三</w:t>
      </w:r>
      <w:r>
        <w:rPr>
          <w:rFonts w:hint="eastAsia" w:ascii="楷体" w:hAnsi="楷体" w:eastAsia="楷体" w:cs="楷体"/>
          <w:color w:val="000000" w:themeColor="text1"/>
          <w:sz w:val="32"/>
          <w:szCs w:val="32"/>
          <w:highlight w:val="none"/>
          <w:lang w:eastAsia="zh-CN"/>
          <w14:textFill>
            <w14:solidFill>
              <w14:schemeClr w14:val="tx1"/>
            </w14:solidFill>
          </w14:textFill>
        </w:rPr>
        <w:t>）</w:t>
      </w:r>
      <w:r>
        <w:rPr>
          <w:rFonts w:hint="eastAsia" w:ascii="楷体" w:hAnsi="楷体" w:eastAsia="楷体" w:cs="楷体"/>
          <w:color w:val="000000" w:themeColor="text1"/>
          <w:sz w:val="32"/>
          <w:szCs w:val="32"/>
          <w:highlight w:val="none"/>
          <w14:textFill>
            <w14:solidFill>
              <w14:schemeClr w14:val="tx1"/>
            </w14:solidFill>
          </w14:textFill>
        </w:rPr>
        <w:t>学校审议、公示及推荐</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1.学校职改办会同相关部门对申报人提交的申报材料进行审核，组织申报副高级以上职称的专业技术人员参加答辩。在答辩审议的基础上，确定推荐意见。</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2.对所有拟推荐申报人员的申报情况、申报材料等进行五个工作日公示。</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kern w:val="2"/>
          <w:sz w:val="32"/>
          <w:szCs w:val="32"/>
          <w:highlight w:val="none"/>
        </w:rPr>
      </w:pPr>
      <w:r>
        <w:rPr>
          <w:rFonts w:hint="eastAsia" w:ascii="方正仿宋简体" w:hAnsi="方正仿宋简体" w:eastAsia="方正仿宋简体" w:cs="方正仿宋简体"/>
          <w:color w:val="000000"/>
          <w:kern w:val="2"/>
          <w:sz w:val="32"/>
          <w:szCs w:val="32"/>
          <w:highlight w:val="none"/>
        </w:rPr>
        <w:t>3.推荐符合条件且公示无异议的专业技术资格人员申报广西工艺美术系列职称评审。</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楷体" w:hAnsi="楷体" w:eastAsia="楷体" w:cs="楷体"/>
          <w:color w:val="000000"/>
          <w:sz w:val="32"/>
          <w:szCs w:val="32"/>
          <w:highlight w:val="none"/>
        </w:rPr>
      </w:pPr>
      <w:r>
        <w:rPr>
          <w:rFonts w:hint="eastAsia" w:ascii="楷体" w:hAnsi="楷体" w:eastAsia="楷体" w:cs="楷体"/>
          <w:color w:val="000000"/>
          <w:sz w:val="32"/>
          <w:szCs w:val="32"/>
          <w:highlight w:val="none"/>
        </w:rPr>
        <w:t>（</w:t>
      </w:r>
      <w:r>
        <w:rPr>
          <w:rFonts w:hint="eastAsia" w:ascii="楷体" w:hAnsi="楷体" w:eastAsia="楷体" w:cs="楷体"/>
          <w:color w:val="000000"/>
          <w:sz w:val="32"/>
          <w:szCs w:val="32"/>
          <w:highlight w:val="none"/>
          <w:lang w:val="en-US" w:eastAsia="zh-CN"/>
        </w:rPr>
        <w:t>四</w:t>
      </w:r>
      <w:r>
        <w:rPr>
          <w:rFonts w:hint="eastAsia" w:ascii="楷体" w:hAnsi="楷体" w:eastAsia="楷体" w:cs="楷体"/>
          <w:color w:val="000000"/>
          <w:sz w:val="32"/>
          <w:szCs w:val="32"/>
          <w:highlight w:val="none"/>
        </w:rPr>
        <w:t>）主管部门审核</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default" w:ascii="方正仿宋简体" w:hAnsi="方正仿宋简体" w:eastAsia="方正仿宋简体" w:cs="方正仿宋简体"/>
          <w:color w:val="000000"/>
          <w:kern w:val="2"/>
          <w:sz w:val="32"/>
          <w:szCs w:val="32"/>
          <w:highlight w:val="none"/>
        </w:rPr>
      </w:pPr>
      <w:r>
        <w:rPr>
          <w:rFonts w:hint="eastAsia" w:ascii="方正仿宋简体" w:hAnsi="方正仿宋简体" w:eastAsia="方正仿宋简体" w:cs="方正仿宋简体"/>
          <w:color w:val="000000"/>
          <w:kern w:val="2"/>
          <w:sz w:val="32"/>
          <w:szCs w:val="32"/>
          <w:highlight w:val="none"/>
        </w:rPr>
        <w:t>教育厅按权限对我校审核推荐工作进行指导、监督、审核和纠错，加强对我校的推荐程序、推荐材料真实性和填报材料规范性等方面进行审核。</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楷体" w:hAnsi="楷体" w:eastAsia="楷体" w:cs="楷体"/>
          <w:color w:val="000000"/>
          <w:sz w:val="32"/>
          <w:szCs w:val="32"/>
          <w:highlight w:val="none"/>
        </w:rPr>
      </w:pPr>
      <w:r>
        <w:rPr>
          <w:rFonts w:hint="eastAsia" w:ascii="楷体" w:hAnsi="楷体" w:eastAsia="楷体" w:cs="楷体"/>
          <w:color w:val="000000"/>
          <w:sz w:val="32"/>
          <w:szCs w:val="32"/>
          <w:highlight w:val="none"/>
          <w:lang w:val="en-US" w:eastAsia="zh-CN"/>
        </w:rPr>
        <w:t>（五）</w:t>
      </w:r>
      <w:r>
        <w:rPr>
          <w:rFonts w:hint="eastAsia" w:ascii="楷体" w:hAnsi="楷体" w:eastAsia="楷体" w:cs="楷体"/>
          <w:color w:val="000000"/>
          <w:sz w:val="32"/>
          <w:szCs w:val="32"/>
          <w:highlight w:val="none"/>
        </w:rPr>
        <w:t>高级评委会评审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40" w:firstLineChars="200"/>
        <w:jc w:val="both"/>
        <w:textAlignment w:val="auto"/>
        <w:rPr>
          <w:rFonts w:hint="eastAsia" w:ascii="方正仿宋简体" w:hAnsi="方正仿宋简体" w:eastAsia="方正仿宋简体" w:cs="方正仿宋简体"/>
          <w:color w:val="000000"/>
          <w:kern w:val="2"/>
          <w:sz w:val="32"/>
          <w:szCs w:val="32"/>
          <w:highlight w:val="none"/>
        </w:rPr>
      </w:pPr>
      <w:r>
        <w:rPr>
          <w:rFonts w:hint="eastAsia" w:ascii="方正仿宋简体" w:hAnsi="方正仿宋简体" w:eastAsia="方正仿宋简体" w:cs="方正仿宋简体"/>
          <w:color w:val="000000"/>
          <w:kern w:val="2"/>
          <w:sz w:val="32"/>
          <w:szCs w:val="32"/>
          <w:highlight w:val="none"/>
        </w:rPr>
        <w:t>根据评审程序要求，正高级职称评审前，由相关评委会组织专业答辩。答辩时间、地点及相关要求，在评委会开评前一天，由会务组通过手机短信方式通知申报人本人，手机号码以申报人在网络申报系统填写为准。</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leftChars="0" w:right="0" w:rightChars="0" w:firstLine="640" w:firstLineChars="200"/>
        <w:jc w:val="both"/>
        <w:textAlignment w:val="auto"/>
        <w:rPr>
          <w:rFonts w:hint="eastAsia" w:ascii="黑体" w:hAnsi="宋体" w:eastAsia="黑体" w:cs="黑体"/>
          <w:i w:val="0"/>
          <w:iCs w:val="0"/>
          <w:caps w:val="0"/>
          <w:color w:val="0C0C0C"/>
          <w:spacing w:val="0"/>
          <w:sz w:val="31"/>
          <w:szCs w:val="31"/>
          <w:highlight w:val="none"/>
          <w:shd w:val="clear" w:fill="FFFFFF"/>
        </w:rPr>
      </w:pPr>
      <w:r>
        <w:rPr>
          <w:rFonts w:hint="eastAsia" w:ascii="黑体" w:hAnsi="黑体" w:eastAsia="黑体" w:cs="黑体"/>
          <w:color w:val="000000"/>
          <w:sz w:val="32"/>
          <w:szCs w:val="32"/>
          <w:highlight w:val="none"/>
          <w:lang w:val="en-US" w:eastAsia="zh-CN"/>
        </w:rPr>
        <w:t>四、</w:t>
      </w:r>
      <w:r>
        <w:rPr>
          <w:rFonts w:hint="eastAsia" w:ascii="黑体" w:hAnsi="黑体" w:eastAsia="黑体" w:cs="黑体"/>
          <w:color w:val="000000"/>
          <w:sz w:val="32"/>
          <w:szCs w:val="32"/>
          <w:highlight w:val="none"/>
        </w:rPr>
        <w:t>申报评审有关时间安排</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kern w:val="2"/>
          <w:sz w:val="32"/>
          <w:szCs w:val="32"/>
          <w:highlight w:val="none"/>
        </w:rPr>
        <w:t>（一）按照广西工艺美术系列职改办的统一安排，我校接收申报</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工艺美术系列高、中、初级专业技术资格电子数据的截止时间为202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年9月</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16</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日。</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rightChars="0" w:firstLine="640" w:firstLineChars="200"/>
        <w:jc w:val="both"/>
        <w:textAlignment w:val="auto"/>
        <w:rPr>
          <w:rFonts w:hint="default" w:ascii="黑体" w:hAnsi="宋体" w:eastAsia="黑体" w:cs="黑体"/>
          <w:i w:val="0"/>
          <w:iCs w:val="0"/>
          <w:caps w:val="0"/>
          <w:color w:val="000000" w:themeColor="text1"/>
          <w:spacing w:val="0"/>
          <w:sz w:val="32"/>
          <w:szCs w:val="32"/>
          <w:highlight w:val="none"/>
          <w:shd w:val="clear" w:fill="FFFFFF"/>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（二）本年度我校工艺美术系列职称的评审，申报人员的专业工作年限从取得现任职称起算到202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年12月31日，申报人员的工作量、工作业绩、送审论文、教学科研项目及成果统计截止时间为202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年</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月</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0" w:lineRule="exact"/>
        <w:ind w:left="0" w:right="0" w:firstLine="620" w:firstLineChars="200"/>
        <w:jc w:val="both"/>
        <w:textAlignment w:val="auto"/>
        <w:rPr>
          <w:rFonts w:hint="default" w:ascii="Times New Roman" w:hAnsi="Times New Roman" w:cs="Times New Roman"/>
          <w:i w:val="0"/>
          <w:iCs w:val="0"/>
          <w:caps w:val="0"/>
          <w:color w:val="000000" w:themeColor="text1"/>
          <w:spacing w:val="0"/>
          <w:sz w:val="21"/>
          <w:szCs w:val="21"/>
          <w:highlight w:val="none"/>
          <w14:textFill>
            <w14:solidFill>
              <w14:schemeClr w14:val="tx1"/>
            </w14:solidFill>
          </w14:textFill>
        </w:rPr>
      </w:pPr>
      <w:r>
        <w:rPr>
          <w:rFonts w:hint="eastAsia" w:ascii="黑体" w:hAnsi="宋体" w:eastAsia="黑体" w:cs="黑体"/>
          <w:i w:val="0"/>
          <w:iCs w:val="0"/>
          <w:caps w:val="0"/>
          <w:color w:val="000000" w:themeColor="text1"/>
          <w:spacing w:val="0"/>
          <w:sz w:val="31"/>
          <w:szCs w:val="31"/>
          <w:highlight w:val="none"/>
          <w:shd w:val="clear" w:fill="FFFFFF"/>
          <w:lang w:val="en-US" w:eastAsia="zh-CN"/>
          <w14:textFill>
            <w14:solidFill>
              <w14:schemeClr w14:val="tx1"/>
            </w14:solidFill>
          </w14:textFill>
        </w:rPr>
        <w:t>五、</w:t>
      </w:r>
      <w:r>
        <w:rPr>
          <w:rFonts w:hint="eastAsia" w:ascii="黑体" w:hAnsi="黑体" w:eastAsia="黑体" w:cs="黑体"/>
          <w:color w:val="000000" w:themeColor="text1"/>
          <w:sz w:val="32"/>
          <w:szCs w:val="32"/>
          <w:highlight w:val="none"/>
          <w14:textFill>
            <w14:solidFill>
              <w14:schemeClr w14:val="tx1"/>
            </w14:solidFill>
          </w14:textFill>
        </w:rPr>
        <w:t>其他事项及要求</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7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（一）年度考核结果是评审专业技术职务的重要依据。从申报当年往前推算，申报人在申报条件规定的资历年限内，有过年度考核不合格的，不能申报推荐。</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40" w:lineRule="exact"/>
        <w:ind w:left="0" w:firstLine="640" w:firstLineChars="200"/>
        <w:jc w:val="both"/>
        <w:textAlignment w:val="auto"/>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二</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按评审采取网上缴费，缴费时间为2022年9月1日至10月30日18</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00。提交材料后，请留意系统站内消息，并按消息提示缴费。缴费成功方可视为本次申报材料报送成功，逾期不缴费者视为放弃本次职称申报。</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40" w:lineRule="exact"/>
        <w:ind w:left="0" w:firstLine="640" w:firstLineChars="200"/>
        <w:jc w:val="both"/>
        <w:textAlignment w:val="auto"/>
        <w:rPr>
          <w:rFonts w:hint="eastAsia" w:ascii="方正仿宋简体" w:hAnsi="方正仿宋简体" w:eastAsia="方正仿宋简体" w:cs="方正仿宋简体"/>
          <w:color w:val="000000"/>
          <w:kern w:val="2"/>
          <w:sz w:val="32"/>
          <w:szCs w:val="32"/>
          <w:highlight w:val="none"/>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收费标准按照桂价费字〔2006〕359号文件规定收取，即助理工艺美术师、工艺美术员评审收费150元/人次，工艺美术师评审收费230元/人次，高级工艺美术师评审</w:t>
      </w:r>
      <w:r>
        <w:rPr>
          <w:rFonts w:hint="eastAsia" w:ascii="方正仿宋简体" w:hAnsi="方正仿宋简体" w:eastAsia="方正仿宋简体" w:cs="方正仿宋简体"/>
          <w:color w:val="000000"/>
          <w:kern w:val="2"/>
          <w:sz w:val="32"/>
          <w:szCs w:val="32"/>
          <w:highlight w:val="none"/>
        </w:rPr>
        <w:t>收费380元/人次，正高级工艺美术师评审收费450元/人次。</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40" w:lineRule="exact"/>
        <w:ind w:left="0" w:firstLine="640" w:firstLineChars="200"/>
        <w:jc w:val="both"/>
        <w:textAlignment w:val="auto"/>
        <w:rPr>
          <w:rFonts w:hint="eastAsia" w:ascii="方正仿宋简体" w:hAnsi="方正仿宋简体" w:eastAsia="方正仿宋简体" w:cs="方正仿宋简体"/>
          <w:color w:val="000000"/>
          <w:kern w:val="2"/>
          <w:sz w:val="32"/>
          <w:szCs w:val="32"/>
          <w:highlight w:val="none"/>
        </w:rPr>
      </w:pPr>
      <w:r>
        <w:rPr>
          <w:rFonts w:hint="eastAsia" w:ascii="方正仿宋简体" w:hAnsi="方正仿宋简体" w:eastAsia="方正仿宋简体" w:cs="方正仿宋简体"/>
          <w:color w:val="000000"/>
          <w:kern w:val="2"/>
          <w:sz w:val="32"/>
          <w:szCs w:val="32"/>
          <w:highlight w:val="none"/>
        </w:rPr>
        <w:t>（三）因职称审议推荐工作时间紧、任务重，请各位申报人员务必按照时间节点、按照规范要求报送材料。</w:t>
      </w:r>
    </w:p>
    <w:p>
      <w:pPr>
        <w:pStyle w:val="6"/>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40" w:lineRule="exact"/>
        <w:ind w:left="0" w:firstLine="640" w:firstLineChars="200"/>
        <w:jc w:val="both"/>
        <w:textAlignment w:val="auto"/>
        <w:rPr>
          <w:rFonts w:hint="eastAsia" w:ascii="方正仿宋简体" w:hAnsi="方正仿宋简体" w:eastAsia="方正仿宋简体" w:cs="方正仿宋简体"/>
          <w:color w:val="000000"/>
          <w:kern w:val="2"/>
          <w:sz w:val="32"/>
          <w:szCs w:val="32"/>
          <w:highlight w:val="none"/>
        </w:rPr>
      </w:pPr>
      <w:r>
        <w:rPr>
          <w:rFonts w:hint="eastAsia" w:ascii="方正仿宋简体" w:hAnsi="方正仿宋简体" w:eastAsia="方正仿宋简体" w:cs="方正仿宋简体"/>
          <w:color w:val="000000"/>
          <w:kern w:val="2"/>
          <w:sz w:val="32"/>
          <w:szCs w:val="32"/>
          <w:highlight w:val="none"/>
        </w:rPr>
        <w:t>（四）未尽事宜请咨询学校职改办</w:t>
      </w:r>
      <w:r>
        <w:rPr>
          <w:rFonts w:hint="eastAsia" w:ascii="方正仿宋简体" w:hAnsi="方正仿宋简体" w:eastAsia="方正仿宋简体" w:cs="方正仿宋简体"/>
          <w:color w:val="000000"/>
          <w:kern w:val="2"/>
          <w:sz w:val="32"/>
          <w:szCs w:val="32"/>
          <w:highlight w:val="none"/>
          <w:lang w:eastAsia="zh-CN"/>
        </w:rPr>
        <w:t>，</w:t>
      </w:r>
      <w:r>
        <w:rPr>
          <w:rFonts w:hint="eastAsia" w:ascii="方正仿宋简体" w:hAnsi="方正仿宋简体" w:eastAsia="方正仿宋简体" w:cs="方正仿宋简体"/>
          <w:color w:val="000000"/>
          <w:kern w:val="2"/>
          <w:sz w:val="32"/>
          <w:szCs w:val="32"/>
          <w:highlight w:val="none"/>
          <w:lang w:val="en-US" w:eastAsia="zh-CN"/>
        </w:rPr>
        <w:t>联系人及电话：韦</w:t>
      </w:r>
      <w:r>
        <w:rPr>
          <w:rFonts w:hint="eastAsia" w:ascii="方正仿宋简体" w:hAnsi="方正仿宋简体" w:eastAsia="方正仿宋简体" w:cs="方正仿宋简体"/>
          <w:color w:val="000000"/>
          <w:kern w:val="2"/>
          <w:sz w:val="32"/>
          <w:szCs w:val="32"/>
          <w:highlight w:val="none"/>
        </w:rPr>
        <w:t>老师</w:t>
      </w:r>
      <w:r>
        <w:rPr>
          <w:rFonts w:hint="eastAsia" w:ascii="方正仿宋简体" w:hAnsi="方正仿宋简体" w:eastAsia="方正仿宋简体" w:cs="方正仿宋简体"/>
          <w:color w:val="000000"/>
          <w:kern w:val="2"/>
          <w:sz w:val="32"/>
          <w:szCs w:val="32"/>
          <w:highlight w:val="none"/>
          <w:lang w:eastAsia="zh-CN"/>
        </w:rPr>
        <w:t>，</w:t>
      </w:r>
      <w:r>
        <w:rPr>
          <w:rFonts w:hint="eastAsia" w:ascii="方正仿宋简体" w:hAnsi="方正仿宋简体" w:eastAsia="方正仿宋简体" w:cs="方正仿宋简体"/>
          <w:color w:val="000000"/>
          <w:kern w:val="2"/>
          <w:sz w:val="32"/>
          <w:szCs w:val="32"/>
          <w:highlight w:val="none"/>
        </w:rPr>
        <w:t>0779-</w:t>
      </w:r>
      <w:r>
        <w:rPr>
          <w:rFonts w:hint="eastAsia" w:ascii="方正仿宋简体" w:hAnsi="方正仿宋简体" w:eastAsia="方正仿宋简体" w:cs="方正仿宋简体"/>
          <w:color w:val="000000"/>
          <w:kern w:val="2"/>
          <w:sz w:val="32"/>
          <w:szCs w:val="32"/>
          <w:highlight w:val="none"/>
          <w:lang w:val="en-US" w:eastAsia="zh-CN"/>
        </w:rPr>
        <w:t>6870866</w:t>
      </w:r>
      <w:r>
        <w:rPr>
          <w:rFonts w:hint="eastAsia" w:ascii="方正仿宋简体" w:hAnsi="方正仿宋简体" w:eastAsia="方正仿宋简体" w:cs="方正仿宋简体"/>
          <w:color w:val="000000"/>
          <w:kern w:val="2"/>
          <w:sz w:val="32"/>
          <w:szCs w:val="32"/>
          <w:highlight w:val="none"/>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right="0"/>
        <w:jc w:val="both"/>
        <w:textAlignment w:val="auto"/>
        <w:rPr>
          <w:rFonts w:hint="eastAsia" w:ascii="方正仿宋简体" w:hAnsi="方正仿宋简体" w:eastAsia="方正仿宋简体" w:cs="方正仿宋简体"/>
          <w:i w:val="0"/>
          <w:iCs w:val="0"/>
          <w:caps w:val="0"/>
          <w:color w:val="0C0C0C"/>
          <w:spacing w:val="0"/>
          <w:sz w:val="32"/>
          <w:szCs w:val="32"/>
          <w:highlight w:val="none"/>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1918" w:leftChars="304" w:right="0" w:hanging="1280" w:hangingChars="400"/>
        <w:jc w:val="both"/>
        <w:textAlignment w:val="auto"/>
        <w:rPr>
          <w:rFonts w:hint="eastAsia" w:ascii="方正仿宋简体" w:hAnsi="方正仿宋简体" w:eastAsia="方正仿宋简体" w:cs="方正仿宋简体"/>
          <w:i w:val="0"/>
          <w:iCs w:val="0"/>
          <w:caps w:val="0"/>
          <w:color w:val="525353"/>
          <w:spacing w:val="0"/>
          <w:sz w:val="32"/>
          <w:szCs w:val="32"/>
          <w:highlight w:val="none"/>
          <w:lang w:eastAsia="zh-CN"/>
        </w:rPr>
      </w:pPr>
      <w:r>
        <w:rPr>
          <w:rFonts w:hint="eastAsia" w:ascii="方正仿宋简体" w:hAnsi="方正仿宋简体" w:eastAsia="方正仿宋简体" w:cs="方正仿宋简体"/>
          <w:i w:val="0"/>
          <w:iCs w:val="0"/>
          <w:caps w:val="0"/>
          <w:color w:val="0C0C0C"/>
          <w:spacing w:val="0"/>
          <w:sz w:val="32"/>
          <w:szCs w:val="32"/>
          <w:highlight w:val="none"/>
          <w:shd w:val="clear" w:fill="FFFFFF"/>
        </w:rPr>
        <w:t>附件：1</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w:t>
      </w:r>
      <w:r>
        <w:rPr>
          <w:rFonts w:hint="eastAsia" w:ascii="方正仿宋简体" w:hAnsi="方正仿宋简体" w:eastAsia="方正仿宋简体" w:cs="方正仿宋简体"/>
          <w:i w:val="0"/>
          <w:iCs w:val="0"/>
          <w:caps w:val="0"/>
          <w:color w:val="0C0C0C"/>
          <w:spacing w:val="0"/>
          <w:sz w:val="32"/>
          <w:szCs w:val="32"/>
          <w:highlight w:val="none"/>
          <w:shd w:val="clear" w:fill="FFFFFF"/>
        </w:rPr>
        <w:t>广西壮族自治区职称改革工作领导小组办公室关于印发广西壮族自治区工艺美术系列高、中、初级职称评审条件的通知</w:t>
      </w:r>
      <w:r>
        <w:rPr>
          <w:rFonts w:hint="eastAsia" w:ascii="方正仿宋简体" w:hAnsi="方正仿宋简体" w:eastAsia="方正仿宋简体" w:cs="方正仿宋简体"/>
          <w:i w:val="0"/>
          <w:iCs w:val="0"/>
          <w:caps w:val="0"/>
          <w:color w:val="0C0C0C"/>
          <w:spacing w:val="0"/>
          <w:sz w:val="32"/>
          <w:szCs w:val="32"/>
          <w:highlight w:val="none"/>
          <w:shd w:val="clear" w:fill="FFFFFF"/>
          <w:lang w:eastAsia="zh-CN"/>
        </w:rPr>
        <w:t>（</w:t>
      </w:r>
      <w:r>
        <w:rPr>
          <w:rFonts w:hint="eastAsia" w:ascii="方正仿宋简体" w:hAnsi="方正仿宋简体" w:eastAsia="方正仿宋简体" w:cs="方正仿宋简体"/>
          <w:i w:val="0"/>
          <w:iCs w:val="0"/>
          <w:caps w:val="0"/>
          <w:color w:val="0C0C0C"/>
          <w:spacing w:val="0"/>
          <w:sz w:val="32"/>
          <w:szCs w:val="32"/>
          <w:highlight w:val="none"/>
          <w:shd w:val="clear" w:fill="FFFFFF"/>
        </w:rPr>
        <w:t>桂职办〔2022〕45号</w:t>
      </w:r>
      <w:r>
        <w:rPr>
          <w:rFonts w:hint="eastAsia" w:ascii="方正仿宋简体" w:hAnsi="方正仿宋简体" w:eastAsia="方正仿宋简体" w:cs="方正仿宋简体"/>
          <w:i w:val="0"/>
          <w:iCs w:val="0"/>
          <w:caps w:val="0"/>
          <w:color w:val="0C0C0C"/>
          <w:spacing w:val="0"/>
          <w:sz w:val="32"/>
          <w:szCs w:val="32"/>
          <w:highlight w:val="none"/>
          <w:shd w:val="clear" w:fill="FFFFFF"/>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0" w:right="0" w:firstLine="1600" w:firstLineChars="500"/>
        <w:jc w:val="both"/>
        <w:textAlignment w:val="auto"/>
        <w:rPr>
          <w:rFonts w:hint="eastAsia" w:ascii="方正仿宋简体" w:hAnsi="方正仿宋简体" w:eastAsia="方正仿宋简体" w:cs="方正仿宋简体"/>
          <w:i w:val="0"/>
          <w:iCs w:val="0"/>
          <w:caps w:val="0"/>
          <w:color w:val="525353"/>
          <w:spacing w:val="0"/>
          <w:sz w:val="32"/>
          <w:szCs w:val="32"/>
          <w:highlight w:val="none"/>
        </w:rPr>
      </w:pPr>
      <w:r>
        <w:rPr>
          <w:rFonts w:hint="eastAsia" w:ascii="方正仿宋简体" w:hAnsi="方正仿宋简体" w:eastAsia="方正仿宋简体" w:cs="方正仿宋简体"/>
          <w:i w:val="0"/>
          <w:iCs w:val="0"/>
          <w:caps w:val="0"/>
          <w:color w:val="0C0C0C"/>
          <w:spacing w:val="0"/>
          <w:sz w:val="32"/>
          <w:szCs w:val="32"/>
          <w:highlight w:val="none"/>
          <w:shd w:val="clear" w:fill="FFFFFF"/>
        </w:rPr>
        <w:t>2</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w:t>
      </w:r>
      <w:r>
        <w:rPr>
          <w:rFonts w:hint="eastAsia" w:ascii="方正仿宋简体" w:hAnsi="方正仿宋简体" w:eastAsia="方正仿宋简体" w:cs="方正仿宋简体"/>
          <w:i w:val="0"/>
          <w:iCs w:val="0"/>
          <w:caps w:val="0"/>
          <w:color w:val="0C0C0C"/>
          <w:spacing w:val="0"/>
          <w:sz w:val="32"/>
          <w:szCs w:val="32"/>
          <w:highlight w:val="none"/>
          <w:shd w:val="clear" w:fill="FFFFFF"/>
        </w:rPr>
        <w:t>工艺美术系列职称评审专业目录（修订）</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0" w:right="0" w:firstLine="1600" w:firstLineChars="500"/>
        <w:jc w:val="both"/>
        <w:textAlignment w:val="auto"/>
        <w:rPr>
          <w:rFonts w:hint="eastAsia" w:ascii="方正仿宋简体" w:hAnsi="方正仿宋简体" w:eastAsia="方正仿宋简体" w:cs="方正仿宋简体"/>
          <w:i w:val="0"/>
          <w:iCs w:val="0"/>
          <w:caps w:val="0"/>
          <w:color w:val="0C0C0C"/>
          <w:spacing w:val="0"/>
          <w:sz w:val="32"/>
          <w:szCs w:val="32"/>
          <w:highlight w:val="none"/>
          <w:shd w:val="clear" w:fill="FFFFFF"/>
        </w:rPr>
      </w:pPr>
      <w:r>
        <w:rPr>
          <w:rFonts w:hint="eastAsia" w:ascii="方正仿宋简体" w:hAnsi="方正仿宋简体" w:eastAsia="方正仿宋简体" w:cs="方正仿宋简体"/>
          <w:i w:val="0"/>
          <w:iCs w:val="0"/>
          <w:caps w:val="0"/>
          <w:strike w:val="0"/>
          <w:dstrike w:val="0"/>
          <w:color w:val="0C0C0C"/>
          <w:spacing w:val="0"/>
          <w:sz w:val="32"/>
          <w:szCs w:val="32"/>
          <w:highlight w:val="none"/>
          <w:shd w:val="clear" w:fill="FFFFFF"/>
        </w:rPr>
        <w:t>3</w:t>
      </w:r>
      <w:r>
        <w:rPr>
          <w:rFonts w:hint="eastAsia" w:ascii="方正仿宋简体" w:hAnsi="方正仿宋简体" w:eastAsia="方正仿宋简体" w:cs="方正仿宋简体"/>
          <w:i w:val="0"/>
          <w:iCs w:val="0"/>
          <w:caps w:val="0"/>
          <w:strike w:val="0"/>
          <w:dstrike w:val="0"/>
          <w:color w:val="0C0C0C"/>
          <w:spacing w:val="0"/>
          <w:sz w:val="32"/>
          <w:szCs w:val="32"/>
          <w:highlight w:val="none"/>
          <w:shd w:val="clear" w:fill="FFFFFF"/>
          <w:lang w:val="en-US" w:eastAsia="zh-CN"/>
        </w:rPr>
        <w:t>.</w:t>
      </w:r>
      <w:r>
        <w:rPr>
          <w:rFonts w:hint="eastAsia" w:ascii="方正仿宋简体" w:hAnsi="方正仿宋简体" w:eastAsia="方正仿宋简体" w:cs="方正仿宋简体"/>
          <w:i w:val="0"/>
          <w:iCs w:val="0"/>
          <w:caps w:val="0"/>
          <w:color w:val="0C0C0C"/>
          <w:spacing w:val="0"/>
          <w:sz w:val="32"/>
          <w:szCs w:val="32"/>
          <w:highlight w:val="none"/>
          <w:shd w:val="clear" w:fill="FFFFFF"/>
          <w:lang w:eastAsia="zh-CN"/>
        </w:rPr>
        <w:t>二级学院（教学部）</w:t>
      </w:r>
      <w:r>
        <w:rPr>
          <w:rFonts w:hint="eastAsia" w:ascii="方正仿宋简体" w:hAnsi="方正仿宋简体" w:eastAsia="方正仿宋简体" w:cs="方正仿宋简体"/>
          <w:i w:val="0"/>
          <w:iCs w:val="0"/>
          <w:caps w:val="0"/>
          <w:color w:val="0C0C0C"/>
          <w:spacing w:val="0"/>
          <w:sz w:val="32"/>
          <w:szCs w:val="32"/>
          <w:highlight w:val="none"/>
          <w:shd w:val="clear" w:fill="FFFFFF"/>
        </w:rPr>
        <w:t>考核推荐意见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0" w:right="0" w:firstLine="1600" w:firstLineChars="500"/>
        <w:jc w:val="both"/>
        <w:textAlignment w:val="auto"/>
        <w:rPr>
          <w:rFonts w:hint="eastAsia" w:ascii="方正仿宋简体" w:hAnsi="方正仿宋简体" w:eastAsia="方正仿宋简体" w:cs="方正仿宋简体"/>
          <w:i w:val="0"/>
          <w:iCs w:val="0"/>
          <w:caps w:val="0"/>
          <w:color w:val="0C0C0C"/>
          <w:spacing w:val="0"/>
          <w:sz w:val="32"/>
          <w:szCs w:val="32"/>
          <w:highlight w:val="none"/>
          <w:shd w:val="clear" w:fill="FFFFFF"/>
        </w:rPr>
      </w:pPr>
      <w:r>
        <w:rPr>
          <w:rFonts w:hint="eastAsia" w:ascii="方正仿宋简体" w:hAnsi="方正仿宋简体" w:eastAsia="方正仿宋简体" w:cs="方正仿宋简体"/>
          <w:i w:val="0"/>
          <w:iCs w:val="0"/>
          <w:caps w:val="0"/>
          <w:color w:val="0C0C0C"/>
          <w:spacing w:val="0"/>
          <w:sz w:val="32"/>
          <w:szCs w:val="32"/>
          <w:highlight w:val="none"/>
          <w:shd w:val="clear" w:fill="FFFFFF"/>
        </w:rPr>
        <w:t>4</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w:t>
      </w:r>
      <w:r>
        <w:rPr>
          <w:rFonts w:hint="eastAsia" w:ascii="方正仿宋简体" w:hAnsi="方正仿宋简体" w:eastAsia="方正仿宋简体" w:cs="方正仿宋简体"/>
          <w:i w:val="0"/>
          <w:iCs w:val="0"/>
          <w:caps w:val="0"/>
          <w:color w:val="0C0C0C"/>
          <w:spacing w:val="0"/>
          <w:sz w:val="32"/>
          <w:szCs w:val="32"/>
          <w:highlight w:val="none"/>
          <w:shd w:val="clear" w:fill="FFFFFF"/>
        </w:rPr>
        <w:t>广西工艺美术系列职称申报材料清单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0" w:right="0" w:firstLine="1600" w:firstLineChars="500"/>
        <w:jc w:val="both"/>
        <w:textAlignment w:val="auto"/>
        <w:rPr>
          <w:rFonts w:hint="eastAsia" w:ascii="方正仿宋简体" w:hAnsi="方正仿宋简体" w:eastAsia="方正仿宋简体" w:cs="方正仿宋简体"/>
          <w:i w:val="0"/>
          <w:iCs w:val="0"/>
          <w:caps w:val="0"/>
          <w:color w:val="525353"/>
          <w:spacing w:val="0"/>
          <w:sz w:val="32"/>
          <w:szCs w:val="32"/>
          <w:highlight w:val="none"/>
        </w:rPr>
      </w:pPr>
      <w:r>
        <w:rPr>
          <w:rFonts w:hint="eastAsia" w:ascii="方正仿宋简体" w:hAnsi="方正仿宋简体" w:eastAsia="方正仿宋简体" w:cs="方正仿宋简体"/>
          <w:i w:val="0"/>
          <w:iCs w:val="0"/>
          <w:caps w:val="0"/>
          <w:color w:val="0C0C0C"/>
          <w:spacing w:val="0"/>
          <w:sz w:val="32"/>
          <w:szCs w:val="32"/>
          <w:highlight w:val="none"/>
          <w:shd w:val="clear" w:fill="FFFFFF"/>
        </w:rPr>
        <w:t>5</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w:t>
      </w:r>
      <w:r>
        <w:rPr>
          <w:rFonts w:hint="eastAsia" w:ascii="方正仿宋简体" w:hAnsi="方正仿宋简体" w:eastAsia="方正仿宋简体" w:cs="方正仿宋简体"/>
          <w:i w:val="0"/>
          <w:iCs w:val="0"/>
          <w:caps w:val="0"/>
          <w:color w:val="0C0C0C"/>
          <w:spacing w:val="0"/>
          <w:sz w:val="32"/>
          <w:szCs w:val="32"/>
          <w:highlight w:val="none"/>
          <w:shd w:val="clear" w:fill="FFFFFF"/>
        </w:rPr>
        <w:t>无职称人员申报职称审批表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0" w:right="0" w:firstLine="1600" w:firstLineChars="500"/>
        <w:jc w:val="both"/>
        <w:textAlignment w:val="auto"/>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pPr>
      <w:r>
        <w:rPr>
          <w:rFonts w:hint="eastAsia" w:ascii="方正仿宋简体" w:hAnsi="方正仿宋简体" w:eastAsia="方正仿宋简体" w:cs="方正仿宋简体"/>
          <w:i w:val="0"/>
          <w:iCs w:val="0"/>
          <w:caps w:val="0"/>
          <w:color w:val="0C0C0C"/>
          <w:spacing w:val="0"/>
          <w:sz w:val="32"/>
          <w:szCs w:val="32"/>
          <w:highlight w:val="none"/>
          <w:shd w:val="clear" w:fill="FFFFFF"/>
        </w:rPr>
        <w:t>6</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w:t>
      </w:r>
      <w:r>
        <w:rPr>
          <w:rFonts w:hint="eastAsia" w:ascii="方正仿宋简体" w:hAnsi="方正仿宋简体" w:eastAsia="方正仿宋简体" w:cs="方正仿宋简体"/>
          <w:i w:val="0"/>
          <w:iCs w:val="0"/>
          <w:caps w:val="0"/>
          <w:color w:val="0C0C0C"/>
          <w:spacing w:val="0"/>
          <w:sz w:val="32"/>
          <w:szCs w:val="32"/>
          <w:highlight w:val="none"/>
          <w:shd w:val="clear" w:fill="FFFFFF"/>
        </w:rPr>
        <w:t>破格申报职称审批表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0" w:right="0" w:firstLine="0"/>
        <w:jc w:val="both"/>
        <w:textAlignment w:val="auto"/>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540" w:lineRule="exact"/>
        <w:ind w:left="0" w:right="0" w:firstLine="0"/>
        <w:jc w:val="right"/>
        <w:textAlignment w:val="auto"/>
        <w:rPr>
          <w:rFonts w:hint="default" w:ascii="方正仿宋简体" w:hAnsi="方正仿宋简体" w:eastAsia="方正仿宋简体" w:cs="方正仿宋简体"/>
          <w:i w:val="0"/>
          <w:iCs w:val="0"/>
          <w:caps w:val="0"/>
          <w:color w:val="525353"/>
          <w:spacing w:val="0"/>
          <w:sz w:val="32"/>
          <w:szCs w:val="32"/>
          <w:highlight w:val="none"/>
          <w:lang w:val="en-US" w:eastAsia="zh-CN"/>
        </w:rPr>
      </w:pP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 xml:space="preserve">北海艺术设计学院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540" w:lineRule="exact"/>
        <w:ind w:left="0" w:right="0" w:firstLine="0"/>
        <w:jc w:val="right"/>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i w:val="0"/>
          <w:iCs w:val="0"/>
          <w:caps w:val="0"/>
          <w:color w:val="0C0C0C"/>
          <w:spacing w:val="0"/>
          <w:sz w:val="32"/>
          <w:szCs w:val="32"/>
          <w:highlight w:val="none"/>
          <w:shd w:val="clear" w:fill="FFFFFF"/>
        </w:rPr>
        <w:t>2022年</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9</w:t>
      </w:r>
      <w:r>
        <w:rPr>
          <w:rFonts w:hint="eastAsia" w:ascii="方正仿宋简体" w:hAnsi="方正仿宋简体" w:eastAsia="方正仿宋简体" w:cs="方正仿宋简体"/>
          <w:i w:val="0"/>
          <w:iCs w:val="0"/>
          <w:caps w:val="0"/>
          <w:color w:val="0C0C0C"/>
          <w:spacing w:val="0"/>
          <w:sz w:val="32"/>
          <w:szCs w:val="32"/>
          <w:highlight w:val="none"/>
          <w:shd w:val="clear" w:fill="FFFFFF"/>
        </w:rPr>
        <w:t>月</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14</w:t>
      </w:r>
      <w:r>
        <w:rPr>
          <w:rFonts w:hint="eastAsia" w:ascii="方正仿宋简体" w:hAnsi="方正仿宋简体" w:eastAsia="方正仿宋简体" w:cs="方正仿宋简体"/>
          <w:i w:val="0"/>
          <w:iCs w:val="0"/>
          <w:caps w:val="0"/>
          <w:color w:val="0C0C0C"/>
          <w:spacing w:val="0"/>
          <w:sz w:val="32"/>
          <w:szCs w:val="32"/>
          <w:highlight w:val="none"/>
          <w:shd w:val="clear" w:fill="FFFFFF"/>
        </w:rPr>
        <w:t>日</w:t>
      </w:r>
      <w:r>
        <w:rPr>
          <w:rFonts w:hint="eastAsia" w:ascii="方正仿宋简体" w:hAnsi="方正仿宋简体" w:eastAsia="方正仿宋简体" w:cs="方正仿宋简体"/>
          <w:i w:val="0"/>
          <w:iCs w:val="0"/>
          <w:caps w:val="0"/>
          <w:color w:val="0C0C0C"/>
          <w:spacing w:val="0"/>
          <w:sz w:val="32"/>
          <w:szCs w:val="32"/>
          <w:highlight w:val="none"/>
          <w:shd w:val="clear" w:fill="FFFFFF"/>
          <w:lang w:val="en-US" w:eastAsia="zh-CN"/>
        </w:rPr>
        <w:t xml:space="preserve">    </w:t>
      </w:r>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1Zjc5ZDhiYjgyZDdjZjU3MmM4MTRhYzI0YmNkZmIifQ=="/>
  </w:docVars>
  <w:rsids>
    <w:rsidRoot w:val="416255C2"/>
    <w:rsid w:val="01F30850"/>
    <w:rsid w:val="046E575D"/>
    <w:rsid w:val="313426AB"/>
    <w:rsid w:val="37BB66FB"/>
    <w:rsid w:val="416255C2"/>
    <w:rsid w:val="46643097"/>
    <w:rsid w:val="4FB920D4"/>
    <w:rsid w:val="5D225C11"/>
    <w:rsid w:val="61041166"/>
    <w:rsid w:val="6DFF325F"/>
    <w:rsid w:val="77F87F12"/>
    <w:rsid w:val="7C9C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3632</Words>
  <Characters>3889</Characters>
  <Lines>0</Lines>
  <Paragraphs>0</Paragraphs>
  <TotalTime>0</TotalTime>
  <ScaleCrop>false</ScaleCrop>
  <LinksUpToDate>false</LinksUpToDate>
  <CharactersWithSpaces>3927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2022-08-30T08:32:00Z</dcterms:created>
  <dc:creator>罗崽民</dc:creator>
  <cp:lastModifiedBy>你条蕉</cp:lastModifiedBy>
  <dcterms:modified xsi:type="dcterms:W3CDTF">2022-09-14T10:31:31Z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9E5A50580EE24387BB740616122978FE</vt:lpwstr>
  </property>
</Properties>
</file>